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855" w:right="855" w:firstLine="0"/>
        <w:jc w:val="center"/>
        <w:rPr>
          <w:rFonts w:ascii="Arial" w:cs="Arial" w:eastAsia="Arial" w:hAnsi="Arial"/>
          <w:sz w:val="36"/>
          <w:szCs w:val="36"/>
        </w:rPr>
      </w:pPr>
      <w:r w:rsidDel="00000000" w:rsidR="00000000" w:rsidRPr="00000000">
        <w:rPr>
          <w:rFonts w:ascii="Arial Unicode MS" w:cs="Arial Unicode MS" w:eastAsia="Arial Unicode MS" w:hAnsi="Arial Unicode MS"/>
          <w:sz w:val="36"/>
          <w:szCs w:val="36"/>
          <w:rtl w:val="0"/>
        </w:rPr>
        <w:t xml:space="preserve">カウンセリング同意書</w:t>
      </w:r>
      <w:r w:rsidDel="00000000" w:rsidR="00000000" w:rsidRPr="00000000">
        <w:rPr>
          <w:rtl w:val="0"/>
        </w:rPr>
      </w:r>
    </w:p>
    <w:p w:rsidR="00000000" w:rsidDel="00000000" w:rsidP="00000000" w:rsidRDefault="00000000" w:rsidRPr="00000000" w14:paraId="00000002">
      <w:pPr>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3">
      <w:pPr>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4">
      <w:pPr>
        <w:ind w:left="0" w:right="0" w:firstLine="0"/>
        <w:jc w:val="right"/>
        <w:rPr>
          <w:rFonts w:ascii="Arial" w:cs="Arial" w:eastAsia="Arial" w:hAnsi="Arial"/>
          <w:sz w:val="22"/>
          <w:szCs w:val="22"/>
        </w:rPr>
      </w:pPr>
      <w:r w:rsidDel="00000000" w:rsidR="00000000" w:rsidRPr="00000000">
        <w:rPr>
          <w:rFonts w:ascii="Arial Unicode MS" w:cs="Arial Unicode MS" w:eastAsia="Arial Unicode MS" w:hAnsi="Arial Unicode MS"/>
          <w:sz w:val="20"/>
          <w:szCs w:val="20"/>
          <w:rtl w:val="0"/>
        </w:rPr>
        <w:t xml:space="preserve">　　　</w:t>
      </w:r>
      <w:r w:rsidDel="00000000" w:rsidR="00000000" w:rsidRPr="00000000">
        <w:rPr>
          <w:rFonts w:ascii="Arial Unicode MS" w:cs="Arial Unicode MS" w:eastAsia="Arial Unicode MS" w:hAnsi="Arial Unicode MS"/>
          <w:sz w:val="22"/>
          <w:szCs w:val="22"/>
          <w:rtl w:val="0"/>
        </w:rPr>
        <w:t xml:space="preserve">福岡県福岡市博多区美野島1-23-37 1F</w:t>
      </w:r>
    </w:p>
    <w:p w:rsidR="00000000" w:rsidDel="00000000" w:rsidP="00000000" w:rsidRDefault="00000000" w:rsidRPr="00000000" w14:paraId="00000005">
      <w:pPr>
        <w:ind w:right="0"/>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OFFICE GEKKOU</w:t>
      </w:r>
    </w:p>
    <w:p w:rsidR="00000000" w:rsidDel="00000000" w:rsidP="00000000" w:rsidRDefault="00000000" w:rsidRPr="00000000" w14:paraId="00000006">
      <w:pPr>
        <w:ind w:right="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7">
      <w:pPr>
        <w:ind w:left="150" w:right="135" w:hanging="15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8">
      <w:pPr>
        <w:ind w:left="0" w:right="135" w:firstLine="0"/>
        <w:jc w:val="left"/>
        <w:rPr>
          <w:rFonts w:ascii="Arial" w:cs="Arial" w:eastAsia="Arial" w:hAnsi="Arial"/>
        </w:rPr>
      </w:pPr>
      <w:r w:rsidDel="00000000" w:rsidR="00000000" w:rsidRPr="00000000">
        <w:rPr>
          <w:rFonts w:ascii="Arial Unicode MS" w:cs="Arial Unicode MS" w:eastAsia="Arial Unicode MS" w:hAnsi="Arial Unicode MS"/>
          <w:rtl w:val="0"/>
        </w:rPr>
        <w:t xml:space="preserve">初診面接・面談をお受けになる前に以下の内容をご確認下さい。</w:t>
      </w:r>
    </w:p>
    <w:p w:rsidR="00000000" w:rsidDel="00000000" w:rsidP="00000000" w:rsidRDefault="00000000" w:rsidRPr="00000000" w14:paraId="00000009">
      <w:pPr>
        <w:ind w:left="0" w:right="135" w:firstLine="0"/>
        <w:jc w:val="left"/>
        <w:rPr>
          <w:rFonts w:ascii="Arial" w:cs="Arial" w:eastAsia="Arial" w:hAnsi="Arial"/>
          <w:sz w:val="20"/>
          <w:szCs w:val="20"/>
        </w:rPr>
      </w:pPr>
      <w:r w:rsidDel="00000000" w:rsidR="00000000" w:rsidRPr="00000000">
        <w:rPr>
          <w:rFonts w:ascii="Arial Unicode MS" w:cs="Arial Unicode MS" w:eastAsia="Arial Unicode MS" w:hAnsi="Arial Unicode MS"/>
          <w:rtl w:val="0"/>
        </w:rPr>
        <w:t xml:space="preserve">カウンセリングが効果的かつ倫理的に行われるために、この文書に書かれていることをご理解、同意の上でカウンセリングをお受け下さい。</w:t>
      </w:r>
      <w:r w:rsidDel="00000000" w:rsidR="00000000" w:rsidRPr="00000000">
        <w:rPr>
          <w:rtl w:val="0"/>
        </w:rPr>
      </w:r>
    </w:p>
    <w:p w:rsidR="00000000" w:rsidDel="00000000" w:rsidP="00000000" w:rsidRDefault="00000000" w:rsidRPr="00000000" w14:paraId="0000000A">
      <w:pPr>
        <w:ind w:right="0"/>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C">
      <w:pPr>
        <w:ind w:left="0" w:right="0" w:firstLine="0"/>
        <w:jc w:val="left"/>
        <w:rPr>
          <w:rFonts w:ascii="Arial" w:cs="Arial" w:eastAsia="Arial" w:hAnsi="Arial"/>
          <w:b w:val="1"/>
        </w:rPr>
      </w:pPr>
      <w:r w:rsidDel="00000000" w:rsidR="00000000" w:rsidRPr="00000000">
        <w:rPr>
          <w:rFonts w:ascii="Arial Unicode MS" w:cs="Arial Unicode MS" w:eastAsia="Arial Unicode MS" w:hAnsi="Arial Unicode MS"/>
          <w:b w:val="1"/>
          <w:rtl w:val="0"/>
        </w:rPr>
        <w:t xml:space="preserve">カウンセリングについて</w:t>
      </w:r>
    </w:p>
    <w:p w:rsidR="00000000" w:rsidDel="00000000" w:rsidP="00000000" w:rsidRDefault="00000000" w:rsidRPr="00000000" w14:paraId="0000000D">
      <w:pPr>
        <w:ind w:left="142"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カウンセリングへの参加は、クライエント（相談依頼者）自身の意志と責任においてご判断頂き、お決め下さい。</w:t>
      </w:r>
    </w:p>
    <w:p w:rsidR="00000000" w:rsidDel="00000000" w:rsidP="00000000" w:rsidRDefault="00000000" w:rsidRPr="00000000" w14:paraId="0000000F">
      <w:pPr>
        <w:spacing w:line="240" w:lineRule="auto"/>
        <w:ind w:left="570" w:right="0" w:hanging="3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0">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利用者が18歳未満（高校生以下）の場合は、原則として保護者の同意が必要となります。</w:t>
      </w:r>
    </w:p>
    <w:p w:rsidR="00000000" w:rsidDel="00000000" w:rsidP="00000000" w:rsidRDefault="00000000" w:rsidRPr="00000000" w14:paraId="00000011">
      <w:pPr>
        <w:spacing w:line="240" w:lineRule="auto"/>
        <w:ind w:left="72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カウンセリングの実施に先んじて、精神疾患等の病気に関連している場合は、医師の同意を得た上でカウンセリングを受けて下さい</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3">
      <w:pPr>
        <w:spacing w:line="240" w:lineRule="auto"/>
        <w:ind w:left="570" w:right="0" w:hanging="3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体調の異常、精神状態の著しい混乱が認められるとカウンセラーが判断した場合には、カウンセリングを非実施、中断または中止することをご理解下さい。</w:t>
      </w:r>
    </w:p>
    <w:p w:rsidR="00000000" w:rsidDel="00000000" w:rsidP="00000000" w:rsidRDefault="00000000" w:rsidRPr="00000000" w14:paraId="00000015">
      <w:pPr>
        <w:spacing w:line="240" w:lineRule="auto"/>
        <w:ind w:left="570" w:right="0" w:hanging="3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6">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カウンセリングの成果をあげるために、クライエントはカウンセリングに必要な情報を率直にご提供下さい。</w:t>
      </w:r>
    </w:p>
    <w:p w:rsidR="00000000" w:rsidDel="00000000" w:rsidP="00000000" w:rsidRDefault="00000000" w:rsidRPr="00000000" w14:paraId="00000017">
      <w:pPr>
        <w:spacing w:line="240" w:lineRule="auto"/>
        <w:ind w:left="570" w:right="0" w:hanging="3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8">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カウンセリングの継続中に、クライエントは様々な重要なことを決める場合があります。最終的にはクライエントが決定するものとし、それに基づいた行動の結果に対する責任はクライエント本人に帰することをご理解下さい。</w:t>
      </w:r>
    </w:p>
    <w:p w:rsidR="00000000" w:rsidDel="00000000" w:rsidP="00000000" w:rsidRDefault="00000000" w:rsidRPr="00000000" w14:paraId="00000019">
      <w:pPr>
        <w:spacing w:line="240" w:lineRule="auto"/>
        <w:ind w:left="570" w:right="0" w:hanging="3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面接が進むにつれて、不快な気持ちがおきてくることがあります。それらについて話し合うことがとても大切なことだとご理解下さい。</w:t>
      </w:r>
    </w:p>
    <w:p w:rsidR="00000000" w:rsidDel="00000000" w:rsidP="00000000" w:rsidRDefault="00000000" w:rsidRPr="00000000" w14:paraId="0000001B">
      <w:pPr>
        <w:spacing w:line="240" w:lineRule="auto"/>
        <w:ind w:left="570" w:right="0" w:hanging="3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C">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カウンセリングを終えるのはクライエントの判断です。但し、その場合にはカウンセラーとの相談の上でお決め下さい。</w:t>
      </w:r>
    </w:p>
    <w:p w:rsidR="00000000" w:rsidDel="00000000" w:rsidP="00000000" w:rsidRDefault="00000000" w:rsidRPr="00000000" w14:paraId="0000001D">
      <w:pPr>
        <w:spacing w:line="240" w:lineRule="auto"/>
        <w:ind w:left="570" w:right="0" w:hanging="3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E">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クライエントが重大な約束違反、または、多大な迷惑をカウンセラーあるいは当所にかけるような事態が生じた場合、当所はカウンセリングの継続が不適切と判断し、本カウンセリングの利用をお断りする場合があります。 この場合の返金は対応しておりません。</w:t>
      </w:r>
    </w:p>
    <w:p w:rsidR="00000000" w:rsidDel="00000000" w:rsidP="00000000" w:rsidRDefault="00000000" w:rsidRPr="00000000" w14:paraId="0000001F">
      <w:pPr>
        <w:spacing w:line="240" w:lineRule="auto"/>
        <w:ind w:left="570" w:right="0" w:hanging="3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570" w:right="0" w:hanging="360"/>
        <w:jc w:val="left"/>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クライエントは、カウンセリング予約日の当日にキャンセルした場合、原則としてカウンセリング料金に応じたキャンセル料が発生することをご理解下さい。</w:t>
      </w:r>
    </w:p>
    <w:p w:rsidR="00000000" w:rsidDel="00000000" w:rsidP="00000000" w:rsidRDefault="00000000" w:rsidRPr="00000000" w14:paraId="00000021">
      <w:pPr>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2">
      <w:pPr>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ind w:left="0" w:right="240" w:firstLine="0"/>
        <w:jc w:val="left"/>
        <w:rPr>
          <w:rFonts w:ascii="Arial" w:cs="Arial" w:eastAsia="Arial" w:hAnsi="Arial"/>
        </w:rPr>
      </w:pPr>
      <w:r w:rsidDel="00000000" w:rsidR="00000000" w:rsidRPr="00000000">
        <w:rPr>
          <w:rFonts w:ascii="Arial Unicode MS" w:cs="Arial Unicode MS" w:eastAsia="Arial Unicode MS" w:hAnsi="Arial Unicode MS"/>
          <w:b w:val="1"/>
          <w:rtl w:val="0"/>
        </w:rPr>
        <w:t xml:space="preserve">プライバシー保護・守秘義務</w:t>
      </w:r>
      <w:r w:rsidDel="00000000" w:rsidR="00000000" w:rsidRPr="00000000">
        <w:rPr>
          <w:rFonts w:ascii="Arial" w:cs="Arial" w:eastAsia="Arial" w:hAnsi="Arial"/>
          <w:rtl w:val="0"/>
        </w:rPr>
        <w:t xml:space="preserve"> </w:t>
      </w:r>
    </w:p>
    <w:p w:rsidR="00000000" w:rsidDel="00000000" w:rsidP="00000000" w:rsidRDefault="00000000" w:rsidRPr="00000000" w14:paraId="00000024">
      <w:pPr>
        <w:ind w:left="0" w:right="24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jc w:val="left"/>
        <w:rPr>
          <w:rFonts w:ascii="Arial" w:cs="Arial" w:eastAsia="Arial" w:hAnsi="Arial"/>
          <w:b w:val="1"/>
          <w:sz w:val="18"/>
          <w:szCs w:val="18"/>
        </w:rPr>
      </w:pPr>
      <w:r w:rsidDel="00000000" w:rsidR="00000000" w:rsidRPr="00000000">
        <w:rPr>
          <w:rFonts w:ascii="Arial Unicode MS" w:cs="Arial Unicode MS" w:eastAsia="Arial Unicode MS" w:hAnsi="Arial Unicode MS"/>
          <w:rtl w:val="0"/>
        </w:rPr>
        <w:t xml:space="preserve">カウンセラーには法律に基づいた守秘義務があります。お預かりした個人情報はご本人の同意なしに第三者に開示される事は一切ありません。 ただし、お客様がご自身や他人を傷つける意図を示した場合、もしくは子供や老人に対する虐待が疑われる場合、状況に適切な機関（警察や救急車）に報告することが法律によってカウンセラーに義務づけられています。</w:t>
      </w:r>
      <w:r w:rsidDel="00000000" w:rsidR="00000000" w:rsidRPr="00000000">
        <w:rPr>
          <w:rtl w:val="0"/>
        </w:rPr>
      </w:r>
    </w:p>
    <w:p w:rsidR="00000000" w:rsidDel="00000000" w:rsidP="00000000" w:rsidRDefault="00000000" w:rsidRPr="00000000" w14:paraId="00000026">
      <w:pPr>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7">
      <w:pPr>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8">
      <w:pPr>
        <w:ind w:left="0" w:firstLine="0"/>
        <w:jc w:val="center"/>
        <w:rPr>
          <w:rFonts w:ascii="Arial" w:cs="Arial" w:eastAsia="Arial" w:hAnsi="Arial"/>
        </w:rPr>
      </w:pPr>
      <w:r w:rsidDel="00000000" w:rsidR="00000000" w:rsidRPr="00000000">
        <w:rPr>
          <w:rFonts w:ascii="Arial Unicode MS" w:cs="Arial Unicode MS" w:eastAsia="Arial Unicode MS" w:hAnsi="Arial Unicode MS"/>
          <w:rtl w:val="0"/>
        </w:rPr>
        <w:t xml:space="preserve">私は上記内容を確認し、同意した上でカウンセリングを受けることを了承します。</w:t>
      </w:r>
    </w:p>
    <w:p w:rsidR="00000000" w:rsidDel="00000000" w:rsidP="00000000" w:rsidRDefault="00000000" w:rsidRPr="00000000" w14:paraId="00000029">
      <w:pPr>
        <w:ind w:left="0" w:right="0" w:firstLine="0"/>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ind w:right="248"/>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ind w:left="0" w:right="0" w:firstLine="0"/>
        <w:jc w:val="left"/>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C">
      <w:pPr>
        <w:ind w:left="0" w:right="0" w:firstLine="0"/>
        <w:jc w:val="right"/>
        <w:rPr>
          <w:rFonts w:ascii="Arial" w:cs="Arial" w:eastAsia="Arial" w:hAnsi="Arial"/>
          <w:color w:val="ffffff"/>
          <w:sz w:val="21"/>
          <w:szCs w:val="21"/>
          <w:u w:val="single"/>
        </w:rPr>
      </w:pPr>
      <w:r w:rsidDel="00000000" w:rsidR="00000000" w:rsidRPr="00000000">
        <w:rPr>
          <w:rFonts w:ascii="Arial Unicode MS" w:cs="Arial Unicode MS" w:eastAsia="Arial Unicode MS" w:hAnsi="Arial Unicode MS"/>
          <w:u w:val="single"/>
          <w:rtl w:val="0"/>
        </w:rPr>
        <w:t xml:space="preserve">　　　　</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rtl w:val="0"/>
        </w:rPr>
        <w:t xml:space="preserve">年</w:t>
      </w:r>
      <w:r w:rsidDel="00000000" w:rsidR="00000000" w:rsidRPr="00000000">
        <w:rPr>
          <w:rFonts w:ascii="Arial Unicode MS" w:cs="Arial Unicode MS" w:eastAsia="Arial Unicode MS" w:hAnsi="Arial Unicode MS"/>
          <w:u w:val="single"/>
          <w:rtl w:val="0"/>
        </w:rPr>
        <w:t xml:space="preserve">　　</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rtl w:val="0"/>
        </w:rPr>
        <w:t xml:space="preserve">月</w:t>
      </w:r>
      <w:r w:rsidDel="00000000" w:rsidR="00000000" w:rsidRPr="00000000">
        <w:rPr>
          <w:rFonts w:ascii="Arial Unicode MS" w:cs="Arial Unicode MS" w:eastAsia="Arial Unicode MS" w:hAnsi="Arial Unicode MS"/>
          <w:u w:val="single"/>
          <w:rtl w:val="0"/>
        </w:rPr>
        <w:t xml:space="preserve">　　</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rtl w:val="0"/>
        </w:rPr>
        <w:t xml:space="preserve">日  氏名</w:t>
      </w:r>
      <w:r w:rsidDel="00000000" w:rsidR="00000000" w:rsidRPr="00000000">
        <w:rPr>
          <w:rFonts w:ascii="Arial" w:cs="Arial" w:eastAsia="Arial" w:hAnsi="Arial"/>
          <w:rtl w:val="0"/>
        </w:rPr>
        <w:t xml:space="preserve"> </w:t>
      </w:r>
      <w:r w:rsidDel="00000000" w:rsidR="00000000" w:rsidRPr="00000000">
        <w:rPr>
          <w:rFonts w:ascii="Arial Unicode MS" w:cs="Arial Unicode MS" w:eastAsia="Arial Unicode MS" w:hAnsi="Arial Unicode MS"/>
          <w:u w:val="single"/>
          <w:rtl w:val="0"/>
        </w:rPr>
        <w:t xml:space="preserve">                                 　 </w:t>
      </w:r>
      <w:r w:rsidDel="00000000" w:rsidR="00000000" w:rsidRPr="00000000">
        <w:rPr>
          <w:rFonts w:ascii="Arial" w:cs="Arial" w:eastAsia="Arial" w:hAnsi="Arial"/>
          <w:color w:val="ffffff"/>
          <w:u w:val="single"/>
          <w:rtl w:val="0"/>
        </w:rPr>
        <w:t xml:space="preserve">.</w:t>
      </w:r>
      <w:r w:rsidDel="00000000" w:rsidR="00000000" w:rsidRPr="00000000">
        <w:rPr>
          <w:rtl w:val="0"/>
        </w:rPr>
      </w:r>
    </w:p>
    <w:sectPr>
      <w:pgSz w:h="16838" w:w="11906"/>
      <w:pgMar w:bottom="1083" w:top="1083" w:left="990" w:right="99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Unicode M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ja"/>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